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06EB" w14:textId="51708EB7" w:rsidR="00AB6E4B" w:rsidRDefault="00C65831" w:rsidP="00C658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831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661FD75F" w14:textId="6E964FFE" w:rsidR="00C65831" w:rsidRDefault="00C65831" w:rsidP="00C658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87C67A" w14:textId="6023E08F" w:rsidR="00C65831" w:rsidRDefault="00C65831" w:rsidP="00C658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Этнокультура народов России в медиа: хрестоматия </w:t>
      </w:r>
      <w:r w:rsidRPr="00C65831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составитель Е.К. Рева. – Пенза: ПГУ, 2021. – 426 с.</w:t>
      </w:r>
    </w:p>
    <w:p w14:paraId="5B6AAD42" w14:textId="65D9889D" w:rsidR="00C65831" w:rsidRDefault="00C65831" w:rsidP="00C658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Блохина И.Н. Этнологическая культура журналиста </w:t>
      </w:r>
      <w:r w:rsidRPr="00C65831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Вестник СПбГУ. </w:t>
      </w:r>
      <w:r w:rsidR="0084759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59C">
        <w:rPr>
          <w:rFonts w:ascii="Times New Roman" w:hAnsi="Times New Roman" w:cs="Times New Roman"/>
          <w:sz w:val="28"/>
          <w:szCs w:val="28"/>
        </w:rPr>
        <w:t xml:space="preserve">Сер.9. – Вып.2. Ч. </w:t>
      </w:r>
      <w:r w:rsidR="0084759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4759C">
        <w:rPr>
          <w:rFonts w:ascii="Times New Roman" w:hAnsi="Times New Roman" w:cs="Times New Roman"/>
          <w:sz w:val="28"/>
          <w:szCs w:val="28"/>
        </w:rPr>
        <w:t xml:space="preserve">. – 2008. – С. 302–307. </w:t>
      </w:r>
      <w:hyperlink r:id="rId5" w:history="1">
        <w:r w:rsidR="0084759C" w:rsidRPr="008E6C20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https://cyberleninka.ru/article/n/etnologicheskaya-kultura-zhurnalista/viewer</w:t>
        </w:r>
      </w:hyperlink>
    </w:p>
    <w:p w14:paraId="655ACB0C" w14:textId="48EDC55F" w:rsidR="0084759C" w:rsidRDefault="0084759C" w:rsidP="00C658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Блохин И.Н. </w:t>
      </w:r>
      <w:r w:rsidR="00270273">
        <w:rPr>
          <w:rFonts w:ascii="Times New Roman" w:hAnsi="Times New Roman" w:cs="Times New Roman"/>
          <w:sz w:val="28"/>
          <w:szCs w:val="28"/>
        </w:rPr>
        <w:t>Журналистика в этнокультурном взаимодействии</w:t>
      </w:r>
      <w:r w:rsidR="009D13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9D132C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proofErr w:type="gramEnd"/>
      <w:r w:rsidR="009D132C">
        <w:rPr>
          <w:rFonts w:ascii="Times New Roman" w:hAnsi="Times New Roman" w:cs="Times New Roman"/>
          <w:sz w:val="28"/>
          <w:szCs w:val="28"/>
        </w:rPr>
        <w:t xml:space="preserve">. – СПб: СПбГУ, 2013. </w:t>
      </w:r>
      <w:hyperlink r:id="rId6" w:history="1">
        <w:r w:rsidR="005C0B80" w:rsidRPr="002976AD">
          <w:rPr>
            <w:rStyle w:val="a4"/>
            <w:rFonts w:ascii="Times New Roman" w:hAnsi="Times New Roman" w:cs="Times New Roman"/>
            <w:sz w:val="28"/>
            <w:szCs w:val="28"/>
          </w:rPr>
          <w:t>https://www.libfox.ru/678892-igor-blohin-zhurnalistika-v-etnokulturnom-vzaimodeystvii.html</w:t>
        </w:r>
      </w:hyperlink>
    </w:p>
    <w:p w14:paraId="6B4EB2B0" w14:textId="771CE768" w:rsidR="005C0B80" w:rsidRDefault="005C0B80" w:rsidP="00C658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Блохин И.Н.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Этножурналистика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политических процессах: ролевой анализ: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дисс.на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соискание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уч.степени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доктора политических наук: </w:t>
      </w:r>
      <w:hyperlink r:id="rId7" w:history="1">
        <w:r w:rsidRPr="002976AD">
          <w:rPr>
            <w:rStyle w:val="a4"/>
            <w:rFonts w:ascii="Times New Roman" w:hAnsi="Times New Roman" w:cs="Times New Roman"/>
            <w:sz w:val="28"/>
            <w:szCs w:val="28"/>
          </w:rPr>
          <w:t>https://www.dissercat.com/content/etnozhurnalistika-v-politicheskikh-protsessakh-rolevoi-analiz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AC6AE9" w14:textId="2E2CE551" w:rsidR="0084759C" w:rsidRDefault="0084759C" w:rsidP="00C658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Калинина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Этножурналистика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– Благовещенск: Амурский госуниверситет,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2014 .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119 с. </w:t>
      </w:r>
      <w:hyperlink r:id="rId8" w:history="1">
        <w:r w:rsidRPr="008E6C20">
          <w:rPr>
            <w:rStyle w:val="a4"/>
            <w:rFonts w:ascii="Times New Roman" w:hAnsi="Times New Roman" w:cs="Times New Roman"/>
            <w:sz w:val="28"/>
            <w:szCs w:val="28"/>
          </w:rPr>
          <w:t>https://irbis.amursu.ru/DigitalLibrary/AmurSU_Edition/6881.pdf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661252" w14:textId="720BDA70" w:rsidR="0084759C" w:rsidRPr="00C65831" w:rsidRDefault="00895E89" w:rsidP="00C658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Этническая журналистика: история и современность. Ежегодник. – М.: МГУ, </w:t>
      </w:r>
      <w:r w:rsidR="00284745">
        <w:rPr>
          <w:rFonts w:ascii="Times New Roman" w:hAnsi="Times New Roman" w:cs="Times New Roman"/>
          <w:sz w:val="28"/>
          <w:szCs w:val="28"/>
        </w:rPr>
        <w:t xml:space="preserve">2018. </w:t>
      </w:r>
      <w:hyperlink r:id="rId9" w:history="1">
        <w:r w:rsidR="00284745" w:rsidRPr="008E6C20">
          <w:rPr>
            <w:rStyle w:val="a4"/>
            <w:rFonts w:ascii="Times New Roman" w:hAnsi="Times New Roman" w:cs="Times New Roman"/>
            <w:sz w:val="28"/>
            <w:szCs w:val="28"/>
          </w:rPr>
          <w:t>http://www.journ.msu.ru/upload/iblock/fb1/fb1c99ec1d7c8e3006966f5b1ba58bbb.pdf</w:t>
        </w:r>
      </w:hyperlink>
      <w:r w:rsidR="0028474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4759C" w:rsidRPr="00C6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F33"/>
    <w:multiLevelType w:val="hybridMultilevel"/>
    <w:tmpl w:val="DCAE8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31"/>
    <w:rsid w:val="00270273"/>
    <w:rsid w:val="00284745"/>
    <w:rsid w:val="005C0B80"/>
    <w:rsid w:val="0084759C"/>
    <w:rsid w:val="00895E89"/>
    <w:rsid w:val="009D132C"/>
    <w:rsid w:val="00AB6E4B"/>
    <w:rsid w:val="00C6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4370"/>
  <w15:chartTrackingRefBased/>
  <w15:docId w15:val="{47219343-48C1-4BE8-A3DF-0CD0EC57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8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759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47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bis.amursu.ru/DigitalLibrary/AmurSU_Edition/688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ssercat.com/content/etnozhurnalistika-v-politicheskikh-protsessakh-rolevoi-anal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fox.ru/678892-igor-blohin-zhurnalistika-v-etnokulturnom-vzaimodeystvi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yberleninka.ru/article/n/etnologicheskaya-kultura-zhurnalista/viewe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ourn.msu.ru/upload/iblock/fb1/fb1c99ec1d7c8e3006966f5b1ba58bb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2</cp:revision>
  <dcterms:created xsi:type="dcterms:W3CDTF">2021-11-26T19:31:00Z</dcterms:created>
  <dcterms:modified xsi:type="dcterms:W3CDTF">2021-11-26T19:31:00Z</dcterms:modified>
</cp:coreProperties>
</file>