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FDFA" w14:textId="78DB9FCB" w:rsidR="0074640C" w:rsidRPr="0074640C" w:rsidRDefault="0074640C" w:rsidP="007464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640C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0B5741E1" w14:textId="77777777" w:rsidR="0074640C" w:rsidRDefault="0074640C" w:rsidP="007464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3B041" w14:textId="7E1EAC4C" w:rsidR="0074640C" w:rsidRDefault="0074640C" w:rsidP="009459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4597F">
        <w:rPr>
          <w:rFonts w:ascii="Times New Roman" w:hAnsi="Times New Roman" w:cs="Times New Roman"/>
          <w:sz w:val="28"/>
          <w:szCs w:val="28"/>
        </w:rPr>
        <w:t>Грабельников</w:t>
      </w:r>
      <w:proofErr w:type="spellEnd"/>
      <w:r w:rsidRPr="0094597F">
        <w:rPr>
          <w:rFonts w:ascii="Times New Roman" w:hAnsi="Times New Roman" w:cs="Times New Roman"/>
          <w:sz w:val="28"/>
          <w:szCs w:val="28"/>
        </w:rPr>
        <w:t xml:space="preserve"> А.А. Работа журналиста в газете. – М.: РИП-Холдинг, 2007. – 222 с. </w:t>
      </w:r>
    </w:p>
    <w:p w14:paraId="79C4E19B" w14:textId="685F35AE" w:rsidR="0094597F" w:rsidRDefault="0094597F" w:rsidP="009459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Периодическая печать </w:t>
      </w:r>
      <w:r w:rsidRPr="0094597F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Медиасистема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России: учебное пособие </w:t>
      </w:r>
      <w:r w:rsidRPr="0094597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Под ред. Е.Л.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Вартановой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Аспект Пресс, 2013. </w:t>
      </w:r>
      <w:hyperlink r:id="rId5" w:history="1">
        <w:r w:rsidRPr="000334F1">
          <w:rPr>
            <w:rStyle w:val="a4"/>
            <w:rFonts w:ascii="Times New Roman" w:hAnsi="Times New Roman" w:cs="Times New Roman"/>
            <w:sz w:val="28"/>
            <w:szCs w:val="28"/>
          </w:rPr>
          <w:t>http://od-minaeva.ru/wp-content/uploads/2018/12/ms_2015_2.pdf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8E377E" w14:textId="333E7516" w:rsidR="0074640C" w:rsidRDefault="0094597F" w:rsidP="007464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Тертычный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</w:t>
      </w:r>
      <w:r w:rsidR="0074640C">
        <w:rPr>
          <w:rFonts w:ascii="Times New Roman" w:hAnsi="Times New Roman" w:cs="Times New Roman"/>
          <w:sz w:val="28"/>
          <w:szCs w:val="28"/>
        </w:rPr>
        <w:t>Жанры периодической печати</w:t>
      </w:r>
      <w:r>
        <w:rPr>
          <w:rFonts w:ascii="Times New Roman" w:hAnsi="Times New Roman" w:cs="Times New Roman"/>
          <w:sz w:val="28"/>
          <w:szCs w:val="28"/>
        </w:rPr>
        <w:t xml:space="preserve">. – М.: Аспект Пресс, 2000. </w:t>
      </w:r>
      <w:hyperlink r:id="rId6" w:history="1">
        <w:r w:rsidRPr="00B35A7B">
          <w:rPr>
            <w:rStyle w:val="a4"/>
            <w:rFonts w:ascii="Times New Roman" w:hAnsi="Times New Roman" w:cs="Times New Roman"/>
            <w:sz w:val="28"/>
            <w:szCs w:val="28"/>
          </w:rPr>
          <w:t>http://evartist.narod.ru/text2/01.htm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43AF0" w14:textId="12EE3076" w:rsidR="0094597F" w:rsidRDefault="0094597F" w:rsidP="007464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Рева Е.К. Отражение национальный культурных ценностей народов Северного Кавказа в периодической печати</w:t>
      </w:r>
      <w:r w:rsidR="001A76FA">
        <w:rPr>
          <w:rFonts w:ascii="Times New Roman" w:hAnsi="Times New Roman" w:cs="Times New Roman"/>
          <w:sz w:val="28"/>
          <w:szCs w:val="28"/>
        </w:rPr>
        <w:t xml:space="preserve">: жанровый аспект </w:t>
      </w:r>
      <w:r w:rsidR="001A76FA" w:rsidRPr="0094597F">
        <w:rPr>
          <w:rFonts w:ascii="Times New Roman" w:hAnsi="Times New Roman" w:cs="Times New Roman"/>
          <w:sz w:val="28"/>
          <w:szCs w:val="28"/>
        </w:rPr>
        <w:t>//</w:t>
      </w:r>
      <w:r w:rsidR="001A76FA">
        <w:rPr>
          <w:rFonts w:ascii="Times New Roman" w:hAnsi="Times New Roman" w:cs="Times New Roman"/>
          <w:sz w:val="28"/>
          <w:szCs w:val="28"/>
        </w:rPr>
        <w:t xml:space="preserve"> Вестник Российского университета дружбы народов. Серия. Литературоведение. Журналистика. </w:t>
      </w:r>
      <w:hyperlink r:id="rId7" w:history="1">
        <w:r w:rsidR="001A76FA" w:rsidRPr="000334F1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https://cyberleninka.ru/article/n/otrazhenie-natsionalnyh-kulturnyh-tsennostey-narodov-severnogo-kavkaza-v-periodicheskoy-pechati-zhanrovyy-aspekt</w:t>
        </w:r>
      </w:hyperlink>
      <w:r w:rsidR="001A76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5C9F3" w14:textId="4BC696F9" w:rsidR="001A76FA" w:rsidRPr="0074640C" w:rsidRDefault="001A76FA" w:rsidP="007464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Рева Е.К. </w:t>
      </w:r>
      <w:r>
        <w:rPr>
          <w:rFonts w:ascii="Times New Roman" w:hAnsi="Times New Roman" w:cs="Times New Roman"/>
          <w:sz w:val="28"/>
          <w:szCs w:val="28"/>
        </w:rPr>
        <w:t>Отражение национальный культурных ценностей народов Северного Кавказа в периодической печати</w:t>
      </w:r>
      <w:r>
        <w:rPr>
          <w:rFonts w:ascii="Times New Roman" w:hAnsi="Times New Roman" w:cs="Times New Roman"/>
          <w:sz w:val="28"/>
          <w:szCs w:val="28"/>
        </w:rPr>
        <w:t xml:space="preserve">: монография. – Пенза: ПГУ, 2014. </w:t>
      </w:r>
    </w:p>
    <w:sectPr w:rsidR="001A76FA" w:rsidRPr="00746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C5270"/>
    <w:multiLevelType w:val="hybridMultilevel"/>
    <w:tmpl w:val="EAC4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0C"/>
    <w:rsid w:val="001A76FA"/>
    <w:rsid w:val="0074640C"/>
    <w:rsid w:val="0094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08A0"/>
  <w15:chartTrackingRefBased/>
  <w15:docId w15:val="{72796B2F-1668-4327-8947-4A0C1FAF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4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4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4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/n/otrazhenie-natsionalnyh-kulturnyh-tsennostey-narodov-severnogo-kavkaza-v-periodicheskoy-pechati-zhanrovyy-aspe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vartist.narod.ru/text2/01.htm" TargetMode="External"/><Relationship Id="rId5" Type="http://schemas.openxmlformats.org/officeDocument/2006/relationships/hyperlink" Target="http://od-minaeva.ru/wp-content/uploads/2018/12/ms_2015_2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2021-11-21T16:28:00Z</dcterms:created>
  <dcterms:modified xsi:type="dcterms:W3CDTF">2021-11-21T17:00:00Z</dcterms:modified>
</cp:coreProperties>
</file>