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64F8" w14:textId="77777777" w:rsidR="000368DB" w:rsidRPr="0074640C" w:rsidRDefault="000368DB" w:rsidP="0003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40C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73BDB8A8" w14:textId="6A4CA37F" w:rsidR="000368DB" w:rsidRDefault="000368DB"/>
    <w:p w14:paraId="0E2CA87D" w14:textId="75D6B682" w:rsidR="000368DB" w:rsidRDefault="000368DB" w:rsidP="00036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Макеенко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 Телевидение </w:t>
      </w:r>
      <w:r w:rsidRPr="0094597F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Медиасистема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России: учебное пособие </w:t>
      </w:r>
      <w:r w:rsidRPr="0094597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Под ред. Е.Л.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Аспект Пресс, 2013. </w:t>
      </w:r>
      <w:hyperlink r:id="rId5" w:history="1">
        <w:r w:rsidRPr="000334F1">
          <w:rPr>
            <w:rStyle w:val="a4"/>
            <w:rFonts w:ascii="Times New Roman" w:hAnsi="Times New Roman" w:cs="Times New Roman"/>
            <w:sz w:val="28"/>
            <w:szCs w:val="28"/>
          </w:rPr>
          <w:t>http://od-minaeva.ru/wp-content/uploads/2018/12/ms_2015_2.pdf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C1E3D" w14:textId="4CB9EDA9" w:rsidR="000368DB" w:rsidRPr="000368DB" w:rsidRDefault="000368DB" w:rsidP="00036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68DB">
        <w:rPr>
          <w:rFonts w:ascii="Times New Roman" w:hAnsi="Times New Roman" w:cs="Times New Roman"/>
          <w:sz w:val="28"/>
          <w:szCs w:val="28"/>
        </w:rPr>
        <w:t xml:space="preserve">Волкова И.И. Игра и телевидение в экранном пространстве </w:t>
      </w:r>
      <w:r w:rsidRPr="000368DB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0368DB">
        <w:rPr>
          <w:rFonts w:ascii="Times New Roman" w:hAnsi="Times New Roman" w:cs="Times New Roman"/>
          <w:sz w:val="28"/>
          <w:szCs w:val="28"/>
        </w:rPr>
        <w:t>Медиасистема</w:t>
      </w:r>
      <w:proofErr w:type="spellEnd"/>
      <w:r w:rsidRPr="000368DB">
        <w:rPr>
          <w:rFonts w:ascii="Times New Roman" w:hAnsi="Times New Roman" w:cs="Times New Roman"/>
          <w:sz w:val="28"/>
          <w:szCs w:val="28"/>
        </w:rPr>
        <w:t xml:space="preserve"> России: учебное пособие / Под ред. Е.Л. </w:t>
      </w:r>
      <w:proofErr w:type="spellStart"/>
      <w:r w:rsidRPr="000368DB">
        <w:rPr>
          <w:rFonts w:ascii="Times New Roman" w:hAnsi="Times New Roman" w:cs="Times New Roman"/>
          <w:sz w:val="28"/>
          <w:szCs w:val="28"/>
        </w:rPr>
        <w:t>Вартановой</w:t>
      </w:r>
      <w:proofErr w:type="spellEnd"/>
      <w:r w:rsidRPr="000368DB">
        <w:rPr>
          <w:rFonts w:ascii="Times New Roman" w:hAnsi="Times New Roman" w:cs="Times New Roman"/>
          <w:sz w:val="28"/>
          <w:szCs w:val="28"/>
        </w:rPr>
        <w:t xml:space="preserve">. – М.: Аспект Пресс, 2013. </w:t>
      </w:r>
      <w:hyperlink r:id="rId6" w:history="1">
        <w:r w:rsidRPr="000334F1">
          <w:rPr>
            <w:rStyle w:val="a4"/>
            <w:rFonts w:ascii="Times New Roman" w:hAnsi="Times New Roman" w:cs="Times New Roman"/>
            <w:sz w:val="28"/>
            <w:szCs w:val="28"/>
          </w:rPr>
          <w:t>http://od-minaeva.ru/wp-content/uploads/2018/12/ms_2015_2.pdf</w:t>
        </w:r>
      </w:hyperlink>
    </w:p>
    <w:p w14:paraId="49248D24" w14:textId="338194BE" w:rsidR="000368DB" w:rsidRDefault="000368DB" w:rsidP="00036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Рева Е.К.,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 Роль телевидения в реализации Стратегии государственной национальной политики </w:t>
      </w:r>
      <w:hyperlink r:id="rId7" w:history="1">
        <w:r w:rsidRPr="000334F1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https://cyberleninka.ru/article/n/rol-televideniya-v-realizatsii-gosudarstvennoy-natsionalnoy-politiki-rossii-tipologiya-zhanry-formaty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40A0E" w14:textId="72505C3E" w:rsidR="005C52EE" w:rsidRDefault="005C52EE" w:rsidP="005C52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2EE">
        <w:rPr>
          <w:rFonts w:ascii="Times New Roman" w:hAnsi="Times New Roman" w:cs="Times New Roman"/>
          <w:sz w:val="28"/>
          <w:szCs w:val="28"/>
        </w:rPr>
        <w:t>Кемарская</w:t>
      </w:r>
      <w:proofErr w:type="spellEnd"/>
      <w:r w:rsidRPr="005C52EE">
        <w:rPr>
          <w:rFonts w:ascii="Times New Roman" w:hAnsi="Times New Roman" w:cs="Times New Roman"/>
          <w:sz w:val="28"/>
          <w:szCs w:val="28"/>
        </w:rPr>
        <w:t xml:space="preserve"> И.Н. От </w:t>
      </w:r>
      <w:proofErr w:type="spellStart"/>
      <w:r w:rsidRPr="005C52EE">
        <w:rPr>
          <w:rFonts w:ascii="Times New Roman" w:hAnsi="Times New Roman" w:cs="Times New Roman"/>
          <w:sz w:val="28"/>
          <w:szCs w:val="28"/>
        </w:rPr>
        <w:t>инфомолекул</w:t>
      </w:r>
      <w:proofErr w:type="spellEnd"/>
      <w:r w:rsidRPr="005C52EE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C52EE">
        <w:rPr>
          <w:rFonts w:ascii="Times New Roman" w:hAnsi="Times New Roman" w:cs="Times New Roman"/>
          <w:sz w:val="28"/>
          <w:szCs w:val="28"/>
        </w:rPr>
        <w:t>инфоатомам</w:t>
      </w:r>
      <w:proofErr w:type="spellEnd"/>
      <w:r w:rsidRPr="005C52EE">
        <w:rPr>
          <w:rFonts w:ascii="Times New Roman" w:hAnsi="Times New Roman" w:cs="Times New Roman"/>
          <w:sz w:val="28"/>
          <w:szCs w:val="28"/>
        </w:rPr>
        <w:t xml:space="preserve">: коды драматургии электронных медиа // Экранная коммуникация как фактор социализации медиапространства: межвузовская коллективная монография / под ред. С.Л. </w:t>
      </w:r>
      <w:proofErr w:type="spellStart"/>
      <w:r w:rsidRPr="005C52EE">
        <w:rPr>
          <w:rFonts w:ascii="Times New Roman" w:hAnsi="Times New Roman" w:cs="Times New Roman"/>
          <w:sz w:val="28"/>
          <w:szCs w:val="28"/>
        </w:rPr>
        <w:t>Уразовой</w:t>
      </w:r>
      <w:proofErr w:type="spellEnd"/>
      <w:r w:rsidRPr="005C52EE">
        <w:rPr>
          <w:rFonts w:ascii="Times New Roman" w:hAnsi="Times New Roman" w:cs="Times New Roman"/>
          <w:sz w:val="28"/>
          <w:szCs w:val="28"/>
        </w:rPr>
        <w:t>; Научно-исследовательский сектор ФГБОУ ДПО «Академия медиаиндустрии». М.: Академия медиаиндустрии, 2019. С. 160–175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EFA319" w14:textId="196CD303" w:rsidR="005C52EE" w:rsidRPr="005C52EE" w:rsidRDefault="005C52EE" w:rsidP="005C52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52EE">
        <w:rPr>
          <w:rFonts w:ascii="Times New Roman" w:hAnsi="Times New Roman" w:cs="Times New Roman"/>
          <w:sz w:val="28"/>
          <w:szCs w:val="28"/>
        </w:rPr>
        <w:t xml:space="preserve">Уразова С.Л. Экранные коммуникации в формате социальных трансформаций // Экранная коммуникация как фактор социализации медиапространства: межвузовская коллективная монография / под ред. С.Л. </w:t>
      </w:r>
      <w:proofErr w:type="spellStart"/>
      <w:r w:rsidRPr="005C52EE">
        <w:rPr>
          <w:rFonts w:ascii="Times New Roman" w:hAnsi="Times New Roman" w:cs="Times New Roman"/>
          <w:sz w:val="28"/>
          <w:szCs w:val="28"/>
        </w:rPr>
        <w:t>Уразовой</w:t>
      </w:r>
      <w:proofErr w:type="spellEnd"/>
      <w:r w:rsidRPr="005C52EE">
        <w:rPr>
          <w:rFonts w:ascii="Times New Roman" w:hAnsi="Times New Roman" w:cs="Times New Roman"/>
          <w:sz w:val="28"/>
          <w:szCs w:val="28"/>
        </w:rPr>
        <w:t>; Научно-исследовательский сектор ФГБОУ ДПО «Академия медиаиндустрии». М.: Академия медиаиндустрии, 2019. С. 10–26.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334F1">
          <w:rPr>
            <w:rStyle w:val="a4"/>
            <w:rFonts w:ascii="Times New Roman" w:hAnsi="Times New Roman" w:cs="Times New Roman"/>
            <w:sz w:val="28"/>
            <w:szCs w:val="28"/>
          </w:rPr>
          <w:t>https://www.researchgate.net/publication/341250693_EKRANNYE_KOMMUNIKACII_KAK_FAKTOR_SOCIALIZACII_MEDIAPROSTRANSTVA_Mezvuzovskaa_kollektivnaa_monografia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92B43" w14:textId="77777777" w:rsidR="000368DB" w:rsidRPr="000368DB" w:rsidRDefault="000368DB" w:rsidP="0003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68DB" w:rsidRPr="00036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C5270"/>
    <w:multiLevelType w:val="hybridMultilevel"/>
    <w:tmpl w:val="EAC4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DB"/>
    <w:rsid w:val="000368DB"/>
    <w:rsid w:val="005C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4334"/>
  <w15:chartTrackingRefBased/>
  <w15:docId w15:val="{7CB2EF7E-D1D6-4C1F-A868-C2FD0EAA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68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6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41250693_EKRANNYE_KOMMUNIKACII_KAK_FAKTOR_SOCIALIZACII_MEDIAPROSTRANSTVA_Mezvuzovskaa_kollektivnaa_monograf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rol-televideniya-v-realizatsii-gosudarstvennoy-natsionalnoy-politiki-rossii-tipologiya-zhanry-forma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d-minaeva.ru/wp-content/uploads/2018/12/ms_2015_2.pdf" TargetMode="External"/><Relationship Id="rId5" Type="http://schemas.openxmlformats.org/officeDocument/2006/relationships/hyperlink" Target="http://od-minaeva.ru/wp-content/uploads/2018/12/ms_2015_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2021-11-21T17:07:00Z</dcterms:created>
  <dcterms:modified xsi:type="dcterms:W3CDTF">2021-11-21T17:31:00Z</dcterms:modified>
</cp:coreProperties>
</file>