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8D4E" w14:textId="77777777" w:rsidR="00A25F43" w:rsidRDefault="00A25F43" w:rsidP="00A25F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552591B9" w14:textId="77777777" w:rsidR="00A25F43" w:rsidRDefault="00A25F43" w:rsidP="00A25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CF">
        <w:rPr>
          <w:rFonts w:ascii="Times New Roman" w:hAnsi="Times New Roman" w:cs="Times New Roman"/>
          <w:sz w:val="28"/>
          <w:szCs w:val="28"/>
        </w:rPr>
        <w:t>Опр</w:t>
      </w:r>
      <w:r>
        <w:rPr>
          <w:rFonts w:ascii="Times New Roman" w:hAnsi="Times New Roman" w:cs="Times New Roman"/>
          <w:sz w:val="28"/>
          <w:szCs w:val="28"/>
        </w:rPr>
        <w:t xml:space="preserve">еделитесь с жанром и форматом материала. Если вы готовите текст для новостной тенты, это должен быть материал в одном из информационных жанров. Вы можете подготовить текст для специализированного медийного ресурса. В этом случае вы вправе выбрать любую группу жанров, может быть использован 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лонгрида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Продумайте концепцию и структуру будущей публикации, подготовьте иллюстративную базу. </w:t>
      </w:r>
    </w:p>
    <w:p w14:paraId="1D543C61" w14:textId="77777777" w:rsidR="00A25F43" w:rsidRPr="000D1DCF" w:rsidRDefault="00A25F43" w:rsidP="00A25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>Выберете источники получения информации (человек, документ, официальный сайт ведомства, средства массовой информации). Продумайте концепцию будущей публикации и ее структуру. Напишите текст, проверьте его на наличие орфографических и пунктуационных ошибок.</w:t>
      </w:r>
    </w:p>
    <w:p w14:paraId="439D045E" w14:textId="77777777" w:rsidR="00A25F43" w:rsidRDefault="00A25F43" w:rsidP="00A25F43"/>
    <w:p w14:paraId="40CDA3AE" w14:textId="77777777" w:rsidR="00A25F43" w:rsidRDefault="00A25F43"/>
    <w:sectPr w:rsidR="00A25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43"/>
    <w:rsid w:val="00A2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9E4A"/>
  <w15:chartTrackingRefBased/>
  <w15:docId w15:val="{E22BFFE7-BF35-4707-B7B9-48878D24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2021-11-21T09:42:00Z</dcterms:created>
  <dcterms:modified xsi:type="dcterms:W3CDTF">2021-11-21T09:42:00Z</dcterms:modified>
</cp:coreProperties>
</file>