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2CA6" w14:textId="77777777" w:rsidR="00C57AAF" w:rsidRPr="000F368F" w:rsidRDefault="00C57AAF" w:rsidP="00C57AA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68F">
        <w:rPr>
          <w:rFonts w:ascii="Times New Roman" w:hAnsi="Times New Roman"/>
          <w:b/>
          <w:bCs/>
          <w:sz w:val="24"/>
          <w:szCs w:val="24"/>
        </w:rPr>
        <w:t>Тема 1</w:t>
      </w:r>
    </w:p>
    <w:p w14:paraId="7771C101" w14:textId="77777777" w:rsidR="00C57AAF" w:rsidRPr="000F368F" w:rsidRDefault="00C57AAF" w:rsidP="00C57AA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68F">
        <w:rPr>
          <w:rFonts w:ascii="Times New Roman" w:hAnsi="Times New Roman"/>
          <w:b/>
          <w:bCs/>
          <w:sz w:val="24"/>
          <w:szCs w:val="24"/>
        </w:rPr>
        <w:t xml:space="preserve">Понятие </w:t>
      </w:r>
      <w:proofErr w:type="spellStart"/>
      <w:r w:rsidRPr="000F368F">
        <w:rPr>
          <w:rFonts w:ascii="Times New Roman" w:hAnsi="Times New Roman"/>
          <w:b/>
          <w:bCs/>
          <w:sz w:val="24"/>
          <w:szCs w:val="24"/>
        </w:rPr>
        <w:t>этножурналистики</w:t>
      </w:r>
      <w:proofErr w:type="spellEnd"/>
      <w:r w:rsidRPr="000F368F">
        <w:rPr>
          <w:rFonts w:ascii="Times New Roman" w:hAnsi="Times New Roman"/>
          <w:b/>
          <w:bCs/>
          <w:sz w:val="24"/>
          <w:szCs w:val="24"/>
        </w:rPr>
        <w:t>.</w:t>
      </w:r>
    </w:p>
    <w:p w14:paraId="6206485C" w14:textId="77777777" w:rsidR="00C57AAF" w:rsidRPr="000F368F" w:rsidRDefault="00C57AAF" w:rsidP="00C57AA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F368F">
        <w:rPr>
          <w:rFonts w:ascii="Times New Roman" w:hAnsi="Times New Roman"/>
          <w:b/>
          <w:bCs/>
          <w:sz w:val="24"/>
          <w:szCs w:val="24"/>
        </w:rPr>
        <w:t>Этножурналистика</w:t>
      </w:r>
      <w:proofErr w:type="spellEnd"/>
      <w:r w:rsidRPr="000F368F">
        <w:rPr>
          <w:rFonts w:ascii="Times New Roman" w:hAnsi="Times New Roman"/>
          <w:b/>
          <w:bCs/>
          <w:sz w:val="24"/>
          <w:szCs w:val="24"/>
        </w:rPr>
        <w:t xml:space="preserve"> и этническая журналистика: вопросы дифференци</w:t>
      </w:r>
      <w:r>
        <w:rPr>
          <w:rFonts w:ascii="Times New Roman" w:hAnsi="Times New Roman"/>
          <w:b/>
          <w:bCs/>
          <w:sz w:val="24"/>
          <w:szCs w:val="24"/>
        </w:rPr>
        <w:t xml:space="preserve">ации </w:t>
      </w:r>
    </w:p>
    <w:p w14:paraId="2612DB26" w14:textId="77777777" w:rsidR="00C57AAF" w:rsidRPr="000F368F" w:rsidRDefault="00C57AAF" w:rsidP="00C57AA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6DFF98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Российская Федерация исторически является одним из крупнейших многонациональных (полиэтнических) государств мира. В нашей стране проживают более 190 этносов, являющихся носителями уникальной материальной и духовной культуры, языков и диалектов. И в той или иной степени средства массовой информации освещают события из их жизни. Но начну я, пожалуй, с проблемы дефиниций. В научной и учебной литературе вы можете встретить два понятия: этническая журналистика и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этножурналистика</w:t>
      </w:r>
      <w:proofErr w:type="spellEnd"/>
      <w:r w:rsidRPr="000F368F">
        <w:rPr>
          <w:rFonts w:ascii="Times New Roman" w:hAnsi="Times New Roman"/>
          <w:sz w:val="24"/>
          <w:szCs w:val="24"/>
        </w:rPr>
        <w:t>. В отношении этих понятий ведется полемика. Например, Н.В. Калинина считает, что понятие «этническая журналистика» носит двойственный характер. К данному виду деятельности можно отнести, по ее мнению, во-первых, журналистику, обращающуюся к тематике межэтнического взаимодействия, особенностям жизни и культуры других народов. Во-вторых, речь может идти о журналистике этнических меньшинств или диаспор, представленную в средствах массовой информации, издающихся на национальных языках.</w:t>
      </w:r>
    </w:p>
    <w:p w14:paraId="62F34C4C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Другой позиции придерживается И.Н. Блохин, определяя этническую журналистику как журналистику, «выполняющую функции самопознания народом своего этнического бытия, консолидации и интеграции этноса, сохранения и развития его культурной самобытности». «Как правило, – продолжает ученый, – этническая журналистика – это журналистика на языке этносов, ее адресатом является прежде всего представитель собственного этноса». </w:t>
      </w:r>
    </w:p>
    <w:p w14:paraId="2AC2F6E6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Примеры: чеченские журналы «Нана», «Вайнах»; татарские газеты «Кызыл Тан», «</w:t>
      </w:r>
      <w:proofErr w:type="spellStart"/>
      <w:r w:rsidRPr="000F368F">
        <w:rPr>
          <w:rFonts w:ascii="Times New Roman" w:hAnsi="Times New Roman"/>
          <w:sz w:val="24"/>
          <w:szCs w:val="24"/>
        </w:rPr>
        <w:t>Акчарлак</w:t>
      </w:r>
      <w:proofErr w:type="spellEnd"/>
      <w:r w:rsidRPr="000F368F">
        <w:rPr>
          <w:rFonts w:ascii="Times New Roman" w:hAnsi="Times New Roman"/>
          <w:sz w:val="24"/>
          <w:szCs w:val="24"/>
        </w:rPr>
        <w:t>» и т.п.</w:t>
      </w:r>
    </w:p>
    <w:p w14:paraId="14868FA1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Теперь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этножурналистика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. Это область журналистики, по определению И.Н. Блохина, посвященная проблемам национальных отношений, рассказывающая о других этнических культурах. Ирина Викторовна Ерофеева пишет, что «в информационном обществе именно средства массовой информации конструируют национальную картину мира, </w:t>
      </w:r>
      <w:proofErr w:type="gramStart"/>
      <w:r w:rsidRPr="000F368F">
        <w:rPr>
          <w:rFonts w:ascii="Times New Roman" w:hAnsi="Times New Roman"/>
          <w:sz w:val="24"/>
          <w:szCs w:val="24"/>
        </w:rPr>
        <w:t>определяют  ценностные</w:t>
      </w:r>
      <w:proofErr w:type="gramEnd"/>
      <w:r w:rsidRPr="000F368F">
        <w:rPr>
          <w:rFonts w:ascii="Times New Roman" w:hAnsi="Times New Roman"/>
          <w:sz w:val="24"/>
          <w:szCs w:val="24"/>
        </w:rPr>
        <w:t xml:space="preserve"> приоритеты социальной, политической и духовной жизни России. СМИ сегодня, – продолжает </w:t>
      </w:r>
      <w:proofErr w:type="spellStart"/>
      <w:r w:rsidRPr="000F368F">
        <w:rPr>
          <w:rFonts w:ascii="Times New Roman" w:hAnsi="Times New Roman"/>
          <w:sz w:val="24"/>
          <w:szCs w:val="24"/>
        </w:rPr>
        <w:t>медиаисследователь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, – есть важная часть духовного производства, в структуре которого </w:t>
      </w:r>
      <w:proofErr w:type="spellStart"/>
      <w:r w:rsidRPr="000F368F">
        <w:rPr>
          <w:rFonts w:ascii="Times New Roman" w:hAnsi="Times New Roman"/>
          <w:sz w:val="24"/>
          <w:szCs w:val="24"/>
        </w:rPr>
        <w:t>медиатекст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является эффективным проводником традиционных и новых социально-культурных ценностей общественного бытия».</w:t>
      </w:r>
    </w:p>
    <w:p w14:paraId="0940BE33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Этножурналистику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можно представить, с одной стороны, как сферу деятельности журналиста, освещающего межэтнические отношения и жизнь этносов, с другой, – </w:t>
      </w:r>
      <w:r w:rsidRPr="000F368F">
        <w:rPr>
          <w:rFonts w:ascii="Times New Roman" w:hAnsi="Times New Roman"/>
          <w:sz w:val="24"/>
          <w:szCs w:val="24"/>
        </w:rPr>
        <w:lastRenderedPageBreak/>
        <w:t xml:space="preserve">совокупность материалов, опубликованных в газетах и журналах, вышедших в эфир на телевидении или радио, причем это могут быть типологически разные СМИ: </w:t>
      </w:r>
    </w:p>
    <w:p w14:paraId="13CD7289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- общественно-политические издания («Российская газета», «Известия», «Огонек»);</w:t>
      </w:r>
    </w:p>
    <w:p w14:paraId="4BAFBA99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- специализированные географические журналы, журналы о путешествиях, гастрономические издания («Вокруг света», </w:t>
      </w:r>
      <w:r w:rsidRPr="000F368F">
        <w:rPr>
          <w:rFonts w:ascii="Times New Roman" w:hAnsi="Times New Roman"/>
          <w:sz w:val="24"/>
          <w:szCs w:val="24"/>
          <w:lang w:val="en-US"/>
        </w:rPr>
        <w:t>GEO</w:t>
      </w:r>
      <w:r w:rsidRPr="000F368F">
        <w:rPr>
          <w:rFonts w:ascii="Times New Roman" w:hAnsi="Times New Roman"/>
          <w:sz w:val="24"/>
          <w:szCs w:val="24"/>
        </w:rPr>
        <w:t xml:space="preserve">, </w:t>
      </w:r>
      <w:r w:rsidRPr="000F368F">
        <w:rPr>
          <w:rFonts w:ascii="Times New Roman" w:hAnsi="Times New Roman"/>
          <w:sz w:val="24"/>
          <w:szCs w:val="24"/>
          <w:lang w:val="en-US"/>
        </w:rPr>
        <w:t>Traveler</w:t>
      </w:r>
      <w:r w:rsidRPr="000F368F">
        <w:rPr>
          <w:rFonts w:ascii="Times New Roman" w:hAnsi="Times New Roman"/>
          <w:sz w:val="24"/>
          <w:szCs w:val="24"/>
        </w:rPr>
        <w:t>, «Гастроном»);</w:t>
      </w:r>
    </w:p>
    <w:p w14:paraId="2F966EB4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- универсальные телеканалы (Первый канал, «Россия 1») или</w:t>
      </w:r>
    </w:p>
    <w:p w14:paraId="3921B12E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- узкотематические («Культура», «Пятница»),</w:t>
      </w:r>
    </w:p>
    <w:p w14:paraId="5C96F79E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- радиопрограммы </w:t>
      </w:r>
    </w:p>
    <w:p w14:paraId="26A6544C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- информационные агентства, имеющие универсальный характер.</w:t>
      </w:r>
    </w:p>
    <w:p w14:paraId="55FCB0AA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Так, информационное агентство ТАСС несколько лет реализует два мультимедийных проекта – «Это Кавказ» и </w:t>
      </w:r>
      <w:proofErr w:type="gramStart"/>
      <w:r w:rsidRPr="000F368F">
        <w:rPr>
          <w:rFonts w:ascii="Times New Roman" w:hAnsi="Times New Roman"/>
          <w:sz w:val="24"/>
          <w:szCs w:val="24"/>
          <w:lang w:val="en-US"/>
        </w:rPr>
        <w:t>dv</w:t>
      </w:r>
      <w:r w:rsidRPr="000F368F">
        <w:rPr>
          <w:rFonts w:ascii="Times New Roman" w:hAnsi="Times New Roman"/>
          <w:sz w:val="24"/>
          <w:szCs w:val="24"/>
        </w:rPr>
        <w:t>.</w:t>
      </w:r>
      <w:r w:rsidRPr="000F368F">
        <w:rPr>
          <w:rFonts w:ascii="Times New Roman" w:hAnsi="Times New Roman"/>
          <w:sz w:val="24"/>
          <w:szCs w:val="24"/>
          <w:lang w:val="en-US"/>
        </w:rPr>
        <w:t>land</w:t>
      </w:r>
      <w:proofErr w:type="gramEnd"/>
      <w:r w:rsidRPr="000F368F">
        <w:rPr>
          <w:rFonts w:ascii="Times New Roman" w:hAnsi="Times New Roman"/>
          <w:sz w:val="24"/>
          <w:szCs w:val="24"/>
        </w:rPr>
        <w:t xml:space="preserve">, посвященных республикам и народам Северного Кавказа и народам Дальнего Востока, соответственно. </w:t>
      </w:r>
    </w:p>
    <w:p w14:paraId="5A12476B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По мнению ученого В.К. Мальковой, Сама проблема освещения этничности в СМИ </w:t>
      </w:r>
      <w:proofErr w:type="spellStart"/>
      <w:r w:rsidRPr="000F368F">
        <w:rPr>
          <w:rFonts w:ascii="Times New Roman" w:hAnsi="Times New Roman"/>
          <w:sz w:val="24"/>
          <w:szCs w:val="24"/>
        </w:rPr>
        <w:t>полиэтничных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обществ многоаспектна, и она включает в себя ряд важных вопросов и направлений, связанных с реалиями современной жизни. Для российских информационных каналов это: освещение этнокультурного развития народов России и их межэтнического взаимодействия, это формирование гражданской и этнической идентичности и сохранение гражданского мира и единства в стране, это противостояние деструктивным настроениям в обществе, противодействие экстремизму и другим негативным проявлениям, защита и отстаивание гражданских прав этнических меньшинств, формирование этнических стереотипов народов, освещение миграционных процессов и их результатов, идеологические дискуссии и т.</w:t>
      </w:r>
    </w:p>
    <w:p w14:paraId="0A4AAFA9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41AD6D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68F">
        <w:rPr>
          <w:rFonts w:ascii="Times New Roman" w:hAnsi="Times New Roman"/>
          <w:b/>
          <w:bCs/>
          <w:sz w:val="24"/>
          <w:szCs w:val="24"/>
        </w:rPr>
        <w:t xml:space="preserve">Функции </w:t>
      </w:r>
      <w:proofErr w:type="spellStart"/>
      <w:r w:rsidRPr="000F368F">
        <w:rPr>
          <w:rFonts w:ascii="Times New Roman" w:hAnsi="Times New Roman"/>
          <w:b/>
          <w:bCs/>
          <w:sz w:val="24"/>
          <w:szCs w:val="24"/>
        </w:rPr>
        <w:t>этножурналистики</w:t>
      </w:r>
      <w:proofErr w:type="spellEnd"/>
    </w:p>
    <w:p w14:paraId="68A70FED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Кроме коммуникативной функции,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этножурналистика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выполняет интегрирующую и регулирующую функции. Интегрирующая функция направлена на сохранение целостности общества и государства в рамках единого информационного пространства; она нацелена на достижение в обществе духовного единства и согласия. Журналистика должна учитывать равноправие всех народов, проживающих на территории России, не допускать дискриминации по этническому принципу, способствовать консолидации всех этнических общностей. Регулирующая функция ориентирована на «достижение определенных перемен в социальной практике, в поведении социальных институтов, социальных групп, общностей людей и отдельных индивидов». Другими словами, средства массовой информации могут добиваться определенных социальных действий, в результате чего аудитория получает целеполагающую информацию и социальные ориентиры, координирующие действия людей. В истории </w:t>
      </w:r>
      <w:r w:rsidRPr="000F368F">
        <w:rPr>
          <w:rFonts w:ascii="Times New Roman" w:hAnsi="Times New Roman"/>
          <w:sz w:val="24"/>
          <w:szCs w:val="24"/>
        </w:rPr>
        <w:lastRenderedPageBreak/>
        <w:t xml:space="preserve">полиэтнических государств, и Россия не является исключением, возникали конфликты на межэтнической почве. В предотвращении подобных случаев и </w:t>
      </w:r>
      <w:proofErr w:type="spellStart"/>
      <w:r w:rsidRPr="000F368F">
        <w:rPr>
          <w:rFonts w:ascii="Times New Roman" w:hAnsi="Times New Roman"/>
          <w:sz w:val="24"/>
          <w:szCs w:val="24"/>
        </w:rPr>
        <w:t>деэскалации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конфликта важную роль играют СМИ. Это значение СМИ отмечает и авторитетный ученый В.К. Малькова, указывая, что «среди факторов, влияющих на состояние межэтнических отношений, заметно выделяется деятельность средств массовой информации». </w:t>
      </w:r>
    </w:p>
    <w:p w14:paraId="6C1AF580" w14:textId="77777777" w:rsidR="00C57AAF" w:rsidRPr="000F368F" w:rsidRDefault="00C57AAF" w:rsidP="00C57AA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Этническая журналистика предполагает информирование массовой аудитории о проблемах, с которыми сталкиваются народы (наиболее остро этот вопрос стоит в отношении коренных малочисленных народов, проживающих на Севере, Дальнем Востоке и Сибири): это и урбанизация, и исчезновение народов, проблема сохранения уникальной культуры и родных языков, защита исконной среды обитания, традиционного образа жизни. Средства массовой информации обладают большим функционалом по распространению знаний об истории и культуре народов, что способствует повышению этнологической грамотности населения. Здесь следует ввести понятие этнокультуры как тематического компонента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этножурналистики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. Здесь следует ввести понятие этнической культуры как компонента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этножурналистики</w:t>
      </w:r>
      <w:proofErr w:type="spellEnd"/>
      <w:r w:rsidRPr="000F368F">
        <w:rPr>
          <w:rFonts w:ascii="Times New Roman" w:hAnsi="Times New Roman"/>
          <w:sz w:val="24"/>
          <w:szCs w:val="24"/>
        </w:rPr>
        <w:t>. Этническая культура традиционно связана с процессом этногенеза и потому представляет собой культурный опыт, исторически приобретаемый этносом при освоении определенной территории и приспособлении к конкретным природным условиям существования, который кристаллизуется в виде совокупных материальных и духовных ценностей, норм и стереотипов поведения, отражающих внутренние и внешние взаимодействия этноса, необходимых для его полноценной деятельности.</w:t>
      </w:r>
    </w:p>
    <w:p w14:paraId="614919BF" w14:textId="77777777" w:rsidR="00C57AAF" w:rsidRPr="000F368F" w:rsidRDefault="00C57AAF" w:rsidP="00C57AA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68F">
        <w:rPr>
          <w:rFonts w:ascii="Times New Roman" w:hAnsi="Times New Roman"/>
          <w:sz w:val="24"/>
          <w:szCs w:val="24"/>
        </w:rPr>
        <w:t>Нат.Вл</w:t>
      </w:r>
      <w:proofErr w:type="spellEnd"/>
      <w:r w:rsidRPr="000F368F">
        <w:rPr>
          <w:rFonts w:ascii="Times New Roman" w:hAnsi="Times New Roman"/>
          <w:sz w:val="24"/>
          <w:szCs w:val="24"/>
        </w:rPr>
        <w:t>. Жукова: Межэтническое взаимодействие – это феномен, во многом определяющий не только собственно этнические процессы, но и активно связанный со всеми сферами жизнедеятельности: политикой, экономикой, социальными отношениями, культурой и др. В современных условиях формирования единого экономического и информационного пространства проблемы межэтнических взаимодействий и развития этнической идентичности приобретают особую актуальность и значимость в сфере гуманитарных и общественных наук. Изучение особенностей межэтнического взаимодействия представляется особенно важным для полиэтнических и поликультурных стран. Одним из ключевых понятий в контексте межэтнического взаимодействия будет понятие «взаимодействие». По своей сути любое взаимодействие – это категория, отражающая процессы влияния объектов друг на друга, их взаимную обусловленность и порождение одним объектом другого, что сопровождается передачей материи, движения и информации.</w:t>
      </w:r>
    </w:p>
    <w:p w14:paraId="4C6DA41B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Основная проблема межэтнического взаимодействия состоит в том, что разность разумеемого и подразумеваемого под одними и теми же словами в большинстве случаев не подозревается. Чтобы достигнуть максимально эффективного взаимопонимания, необходимо </w:t>
      </w:r>
      <w:r w:rsidRPr="000F368F">
        <w:rPr>
          <w:rFonts w:ascii="Times New Roman" w:hAnsi="Times New Roman"/>
          <w:sz w:val="24"/>
          <w:szCs w:val="24"/>
        </w:rPr>
        <w:lastRenderedPageBreak/>
        <w:t xml:space="preserve">акцентировать этническую систему ценностей, то есть учитывать, что представитель другого народа может видеть и понимать мир несколько иначе. Пару лет назад журналист и ведущий телеканала «Россия 1» Сергей Брилев делал репортаж о Севере, о главном промысле этого региона – оленеводстве, – и о быте оленеводов. На вопрос «А сколько у вас оленей» респондент Брилева сказал следующее: «Я же не спрашиваю, сколько у вас денег в банке». У оленеводов не принято делится такой информацией, потому что олень для них больше, чем просто животное. </w:t>
      </w:r>
    </w:p>
    <w:p w14:paraId="253D72FB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В этом контексте важна </w:t>
      </w:r>
      <w:proofErr w:type="spellStart"/>
      <w:r w:rsidRPr="000F368F">
        <w:rPr>
          <w:rFonts w:ascii="Times New Roman" w:hAnsi="Times New Roman"/>
          <w:sz w:val="24"/>
          <w:szCs w:val="24"/>
        </w:rPr>
        <w:t>культуроформирующая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функция журналистики, коррелирующая с идеологической. Что касается первой, – журналистика участвует в формировании исторического сознания масс: представлений об историческом процессе возникновения, становления и развития человеческого общества, различных цивилизаций, народов, экономики и культуры и т.д., то есть о самых различных явлениях жизни прошлого, его связях с настоящим и будущим. А </w:t>
      </w:r>
      <w:proofErr w:type="spellStart"/>
      <w:r w:rsidRPr="000F368F">
        <w:rPr>
          <w:rFonts w:ascii="Times New Roman" w:hAnsi="Times New Roman"/>
          <w:sz w:val="24"/>
          <w:szCs w:val="24"/>
        </w:rPr>
        <w:t>культуроформирующая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в дополнение к распространению в обществе высоких культурных ценностей ориентирована, на мой взгляд, и на формирование знаний о культуре народов России. </w:t>
      </w:r>
    </w:p>
    <w:p w14:paraId="4170D27D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0F368F">
        <w:rPr>
          <w:rFonts w:ascii="Times New Roman" w:hAnsi="Times New Roman"/>
          <w:sz w:val="24"/>
          <w:szCs w:val="24"/>
        </w:rPr>
        <w:t>Куличкина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выделяет следующие функции журналистики, наиболее полно отвечающие освещению темы межнациональных отношений в СМИ:</w:t>
      </w:r>
    </w:p>
    <w:p w14:paraId="2047CDF1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Познавательная функция, которая состоит в общеобразовательной, научно-познавательной и культурно-просветительской деятельности СМИ в сфере межнациональных отношений;</w:t>
      </w:r>
    </w:p>
    <w:p w14:paraId="7DB469CB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Аксиологическая функция, подразумевающая накопление, сохранение, воспроизводство и трансляцию национальных и общечеловеческих ценностей, духовно-нравственных ориентиров и норм поведения;</w:t>
      </w:r>
    </w:p>
    <w:p w14:paraId="0D4B8962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Функция социализации, способствующая социальной адаптации личности, отдельных социальных групп и общин в иной этнической вреде;</w:t>
      </w:r>
    </w:p>
    <w:p w14:paraId="25E2392A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Функция интеграции – проявляется в стремлении к выражению интересов всех групп населения, взаимоуважению, поиску баланса интересов;</w:t>
      </w:r>
    </w:p>
    <w:p w14:paraId="72B7BB73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Функция управления этнокультурными процессами для консолидации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этносовво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имя решения насущных проблем </w:t>
      </w:r>
      <w:proofErr w:type="spellStart"/>
      <w:r w:rsidRPr="000F368F">
        <w:rPr>
          <w:rFonts w:ascii="Times New Roman" w:hAnsi="Times New Roman"/>
          <w:sz w:val="24"/>
          <w:szCs w:val="24"/>
        </w:rPr>
        <w:t>полиэтничного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общества. </w:t>
      </w:r>
    </w:p>
    <w:p w14:paraId="0D9F17A7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Надо отметить, что все функции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этножурналистики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соответствуют установкам и ориентирам, заложенным в Стратегии государственной национальной политики Российской Федерации на период до 2025 года, целями которой являются следующие:</w:t>
      </w:r>
    </w:p>
    <w:p w14:paraId="2B5B124C" w14:textId="77777777" w:rsidR="00C57AAF" w:rsidRPr="000F368F" w:rsidRDefault="00C57AAF" w:rsidP="00C57A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Укрепление национального согласия, обеспечение политической и социальной стабильности, развитие демократических институтов;</w:t>
      </w:r>
    </w:p>
    <w:p w14:paraId="5FD9C307" w14:textId="77777777" w:rsidR="00C57AAF" w:rsidRPr="000F368F" w:rsidRDefault="00C57AAF" w:rsidP="00C57A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Гармонизация межнациональных (межэтнических) отношений;</w:t>
      </w:r>
    </w:p>
    <w:p w14:paraId="401BC014" w14:textId="77777777" w:rsidR="00C57AAF" w:rsidRPr="000F368F" w:rsidRDefault="00C57AAF" w:rsidP="00C57A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lastRenderedPageBreak/>
        <w:t>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14:paraId="03A4A59F" w14:textId="77777777" w:rsidR="00C57AAF" w:rsidRPr="000F368F" w:rsidRDefault="00C57AAF" w:rsidP="00C57A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14:paraId="5E727CE2" w14:textId="77777777" w:rsidR="00C57AAF" w:rsidRPr="000F368F" w:rsidRDefault="00C57AAF" w:rsidP="00C57A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692DC5D0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0AA2FE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Традиционно средства массовой информации делятся на периодическую печать (газеты и журналы), телевидение, радиовещание, информационные агентства, интернет-СМИ.</w:t>
      </w:r>
    </w:p>
    <w:p w14:paraId="5F1BA95D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0F368F">
        <w:rPr>
          <w:rFonts w:ascii="Times New Roman" w:hAnsi="Times New Roman"/>
          <w:sz w:val="24"/>
          <w:szCs w:val="24"/>
        </w:rPr>
        <w:t>этножурналистикой</w:t>
      </w:r>
      <w:proofErr w:type="spellEnd"/>
      <w:r w:rsidRPr="000F368F">
        <w:rPr>
          <w:rFonts w:ascii="Times New Roman" w:hAnsi="Times New Roman"/>
          <w:sz w:val="24"/>
          <w:szCs w:val="24"/>
        </w:rPr>
        <w:t xml:space="preserve"> в каждом конкретном типе средств массовой информации мы будем понимать комплекс материалов, в которых освещаются проблемы национальных отношений, представлены сведения о других этнических культурах. </w:t>
      </w:r>
    </w:p>
    <w:p w14:paraId="433D2C60" w14:textId="77777777" w:rsidR="00C57AAF" w:rsidRPr="000F368F" w:rsidRDefault="00C57AAF" w:rsidP="00C57A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При дифференциации тем, освещаемых в средствах массовой информации, я опираюсь на издания академической серии «Народы и культуры». В монографиях этого научно-издательского проекта используются следующие категории при этнологической характеристике народов:</w:t>
      </w:r>
    </w:p>
    <w:p w14:paraId="1CDC45AE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Историко-культурная среда. Сюда входят сведения о природно-</w:t>
      </w:r>
      <w:proofErr w:type="spellStart"/>
      <w:r w:rsidRPr="000F368F">
        <w:rPr>
          <w:rFonts w:ascii="Times New Roman" w:hAnsi="Times New Roman"/>
          <w:sz w:val="24"/>
          <w:szCs w:val="24"/>
        </w:rPr>
        <w:t>климатическихусловиях</w:t>
      </w:r>
      <w:proofErr w:type="spellEnd"/>
      <w:r w:rsidRPr="000F368F">
        <w:rPr>
          <w:rFonts w:ascii="Times New Roman" w:hAnsi="Times New Roman"/>
          <w:sz w:val="24"/>
          <w:szCs w:val="24"/>
        </w:rPr>
        <w:t>, исторической демографии и расселении, языке, письменности.</w:t>
      </w:r>
    </w:p>
    <w:p w14:paraId="4969DFC7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Хозяйство. Это земледелие, скотоводство, охота, ювелирное искусство, вышивка и другое.</w:t>
      </w:r>
    </w:p>
    <w:p w14:paraId="7DBABEA4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Материальная культура: поселения и жилище, домашний очаг, национальная кухня, одежда и украшения.</w:t>
      </w:r>
    </w:p>
    <w:p w14:paraId="00308242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Семья и семейный быт: система семейных отношений, термины родства и семейно-брачные отношения, брак и формы его заключения, свадьба и свадебные обряды и т.д.</w:t>
      </w:r>
    </w:p>
    <w:p w14:paraId="6001C802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>Общественный быт: гостеприимство, куначество, традиционный этикет, народная эстетика.</w:t>
      </w:r>
    </w:p>
    <w:p w14:paraId="3F62F11C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Религиозные представления: верования, христианство, ислам, буддизм. </w:t>
      </w:r>
    </w:p>
    <w:p w14:paraId="51C8951D" w14:textId="77777777" w:rsidR="00C57AAF" w:rsidRPr="000F368F" w:rsidRDefault="00C57AAF" w:rsidP="00C57AA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68F">
        <w:rPr>
          <w:rFonts w:ascii="Times New Roman" w:hAnsi="Times New Roman"/>
          <w:sz w:val="24"/>
          <w:szCs w:val="24"/>
        </w:rPr>
        <w:t xml:space="preserve">Духовная культура и искусство: национальная литература, изобразительное, музыкальное искусство, спорт. </w:t>
      </w:r>
    </w:p>
    <w:p w14:paraId="170D607D" w14:textId="21C9427C" w:rsidR="00C57AAF" w:rsidRDefault="00C57AAF" w:rsidP="00C57AAF">
      <w:pPr>
        <w:spacing w:after="0" w:line="360" w:lineRule="auto"/>
        <w:ind w:firstLine="709"/>
        <w:rPr>
          <w:sz w:val="24"/>
          <w:szCs w:val="24"/>
        </w:rPr>
      </w:pPr>
    </w:p>
    <w:p w14:paraId="4108660A" w14:textId="77777777" w:rsidR="00C57AAF" w:rsidRDefault="00C57AAF" w:rsidP="00C57AAF">
      <w:pPr>
        <w:spacing w:after="0" w:line="360" w:lineRule="auto"/>
        <w:ind w:firstLine="709"/>
        <w:rPr>
          <w:sz w:val="24"/>
          <w:szCs w:val="24"/>
        </w:rPr>
      </w:pPr>
    </w:p>
    <w:p w14:paraId="2ACA2270" w14:textId="596D4DC5" w:rsidR="00C57AAF" w:rsidRDefault="00C57AAF" w:rsidP="00C57AA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57AAF">
        <w:rPr>
          <w:rFonts w:ascii="Times New Roman" w:hAnsi="Times New Roman"/>
          <w:sz w:val="24"/>
          <w:szCs w:val="24"/>
        </w:rPr>
        <w:lastRenderedPageBreak/>
        <w:t>Этножурн</w:t>
      </w:r>
      <w:r>
        <w:rPr>
          <w:rFonts w:ascii="Times New Roman" w:hAnsi="Times New Roman"/>
          <w:sz w:val="24"/>
          <w:szCs w:val="24"/>
        </w:rPr>
        <w:t>алистика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научная дисциплина</w:t>
      </w:r>
    </w:p>
    <w:p w14:paraId="470DB867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Как считает профессор И.Н. Блохин, внимание СМИ к межнациональному взаимодействию обусловлено, во-первых, социальной практикой, остротой политических процессов, сопровождающих межэтнические контакты; во-вторых, необходимостью удовлетворения интереса аудитории к жизни других народов и культур - социальному опыту, отличному от привычного для потребителя массовой информации. В разряд актуальных эта тема попадает и по причине пристального внимания к ней различных субъектов политической деятельности, которые обращаются к тематике межэтнического взаимодействия. Современная российская журналистика приобретает институциональные характеристики субъекта регулирования национальных отношений. В то же время усиливается ее значение в качестве инструмента национальной политики, становление которой сопровождается общественными дискуссиями и поисками оптимальных путей ее реализации органами власти.</w:t>
      </w:r>
    </w:p>
    <w:p w14:paraId="74682CF1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Исследование журналистики в системе национальных отношений, ее взаимодействия с политическими и социальными институтами находится на пересечении различных областей научного знания. В работе были использованы положения, разработанные в теории журналистики и апробированные в трудах А. А.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Грабельникова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И. М.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Дзялошинского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П. Н.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Киричек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С. Г. Корконосенко, А. П.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Короченского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В. Д. Мансуровой, Г. С. Мельник, Б. Я.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Мисонжникова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П. Ф. Потапова, Е. П. Прохорова, В. А. Сидорова. Близкими к разработке данной тематики являются труды В. К. Мальковой, В. А. Тишкова, Г. В. Кожевниковой, А. М. </w:t>
      </w:r>
      <w:proofErr w:type="gram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Верховского .</w:t>
      </w:r>
      <w:proofErr w:type="gram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Их работы отличает внимание к проблемам толерантности в текстах массовой информации и использования «языка вражды» в журналистских публикациях. </w:t>
      </w:r>
    </w:p>
    <w:p w14:paraId="5B911E79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Большой опыт изучения национальной журналистики был накоплен в советской науке. Основные направления, которые в ней разрабатывались, состояли в исследованиях становления национальной печати, ее структуры и видов, проблемы единства национального и интернационального в советской прессе. Многие выводы и наработки советской науки о журналистике не утратили своей актуальности и отчасти используются и в данной </w:t>
      </w:r>
      <w:proofErr w:type="gram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работе .</w:t>
      </w:r>
      <w:proofErr w:type="gram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В постсоветские годы исследования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этножурна-листской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проблематики с учетом изменившихся социальных и политических условий продолжают свое развитие. Среди работ этого времени следует отметить труды Ф. А. Аракелян, О. А. Богатовой, Ю. А. Мишанина, Р. П. Овсепяна, А. И. Станько, В. Д.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Таказова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О. Д. Якимова3. См.: Волков Е. А. Информатизация управления. М., 1990; Воробьев А. М. Средства массовой информации как фактор формирования гражданского общества: процесс, тенденции, противоречия. Екатеринбург, 1998; Панарин И. Н. Информационно-психологическое обеспечение национальной безопасности России. М., 1997;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Шкон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-дин М. В. Система средств массовой информации: (Основы организации и характер структурной трансформации в условиях реформирования общества). М., 2000.</w:t>
      </w:r>
    </w:p>
    <w:p w14:paraId="694AEAC9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lastRenderedPageBreak/>
        <w:t xml:space="preserve">Интернационализация процессов, происходящих в журналистике, требует привлечения широкого круга источников, посвященных зарубежным СМИ. Из множества работ по зарубежной журналистике следует выделить труды, в которых анализируются общемировые тенденции развития СМИ в контексте теорий журналистики и массовых коммуникаций. Это работы С. М. Виноградовой, А. И. Власова, Г. Ф.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Вороненковой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С. А. Михайлова, А. С.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Пую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, В. С. Соколова.</w:t>
      </w:r>
    </w:p>
    <w:p w14:paraId="7A1E1142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Подходы к изучению </w:t>
      </w:r>
      <w:proofErr w:type="spellStart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>этножурналистики</w:t>
      </w:r>
      <w:proofErr w:type="spellEnd"/>
      <w:r w:rsidRPr="00C57AAF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в политических процессах.  </w:t>
      </w:r>
    </w:p>
    <w:p w14:paraId="6E8914EC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Первый подход - изучение содержания журналистских произведений. Содержательный анализ включает в себя исследования тематики публикаций и выступлений журналистов, пространственное и временное измерения журналистики. Пространственное измерение в нашем случае предполагает выявление уровней отражения этнополитической и этнокультурной жизни: районного и муниципального, субъекта федерации, федерального, межгосударственных отношений, глобального. Временное измерение содержания включает в себя исследование таких тематических направлений в журналистике, как этническая и этнополитическая история, текущая этнополитическая ситуация и политическое прогнозирование развития этнических процессов.</w:t>
      </w:r>
    </w:p>
    <w:p w14:paraId="1BF49CFE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поход — институциональный анализ. В данном случае журналистика изучается как социальный, этнокультурный и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этнополитиче-ский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институт, элемент этнокультурной и политической системы. Предметом исследований при институциональном подходе являются уровни функционирования журналистики (местные, региональные, федеральные, международные), взаимоотношения журналистов и СМИ с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этнополити-ческими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силами и институтами, типология журналистики (этническая и этнографическая журналистика,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этножурналистика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д.).</w:t>
      </w:r>
    </w:p>
    <w:p w14:paraId="12378E79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Третий подход — функциональный анализ. Он включает в себя изучение этнополитической и политической ангажированности и независимости журналистов, политической эффективности деятельности СМИ в ее качественном и количественном измерении.</w:t>
      </w:r>
    </w:p>
    <w:p w14:paraId="78617565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Четвертый подход - исследование деятельности самих журналистов: творческой лаборатории публицистов, их взаимоотношений с источниками информации, профессиональных особенностей создания текстов, этических оснований деятельности. И журналисту, и исследователю журналистики необходимо овладевать искусством учета общественного мнения, интересов различных слоев и групп для понимания оснований противоречивых точек зрения на те или иные события и явления этнической и политической жизни. В данном исследовании предлагается ролевая концепция журналистики, позволяющая </w:t>
      </w: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определить механизмы и способы ее политического участия в системе национальных отношений.</w:t>
      </w:r>
    </w:p>
    <w:p w14:paraId="4DE1A1CC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Концепция И.Н. Блохина</w:t>
      </w:r>
    </w:p>
    <w:p w14:paraId="6408DD8F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1. Институциональные характеристики журналистики выводятся из определения общественного института как совокупности статусов и ролей, выполняющей определенные социальные функции и взаимосвязанной с другими институтами. Профессиональные роли журналиста в системе национальных отношений – отражение, обобщение, рекомендации и влияние – зависят от целевых установок профессиональной деятельности по отношению к политическому участию.</w:t>
      </w:r>
    </w:p>
    <w:p w14:paraId="4328979B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2. Ролевая концепция журналистики основывается на необходимости определения ее антропологических оснований. Антропология журналистики предполагает ее определение как пространства ролевого взаимодействия авторов, героев и адресатов журналистских произведений. Основным механизмом взаимосвязи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акторов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журналистики является идентификация,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понимаемаемая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принятие роли, предлагаемой произведением. Содержание, объем и интенсивность информации при этом имеют приоритет перед оценками и отношением, содержащимися в сообщении. Фактором, способствующим идентификации, является этническая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стереотипизация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4CFB4A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3. Квалификация журналиста - исследователя национальных отношений — предполагает выделение следующих видов профессиональной деятельности: этническая журналистика,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этножурналистика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, этнографическая журналистика. Элементом профессиональной культуры журналиста в системе национальных отношений является этнологическая культура.</w:t>
      </w:r>
    </w:p>
    <w:p w14:paraId="2F510187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4. Функции института журналистики в системе национальных отношений выделяются на основании ее возможностей в политическом участии. Регулятивные функции управления проявляются как инструментальные, функции самоуправления требуют наличия устойчивых систем взаимодействий и социального партнерства (гражданского общества), функции контроля проявляются как критические с учетом значения фактора референтных групп. В системе национальных отношений журналистика выполняет интегративные и духовно-идеологические функции, которые являются наиболее естественными для данного института.</w:t>
      </w:r>
    </w:p>
    <w:p w14:paraId="51B461FF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5. Журналистика в реализации национальной политики опирается на принципы мультикультурализма, толерантности и идентичности. Роль этнической идентичности возрастает в условиях интенсивных социальных коммуникаций и ролевой дифференциации личности.</w:t>
      </w:r>
    </w:p>
    <w:p w14:paraId="10205832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6. Журналистика в качестве института, определяемого как совокупность социальных статусов и ролей, соучаствует в реализации отдельных направлений национальной политики. </w:t>
      </w:r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основным из них относятся: достижение национального единства, </w:t>
      </w: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этнодемографическая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политика (сокращение коренных и малочисленных народов, миграционная политика), национально-административная политика, противодействие национальному экстремизму.</w:t>
      </w:r>
    </w:p>
    <w:p w14:paraId="43E42080" w14:textId="77777777" w:rsidR="00C57AAF" w:rsidRPr="00C57AAF" w:rsidRDefault="00C57AAF" w:rsidP="00C57A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>Этножурналистика</w:t>
      </w:r>
      <w:proofErr w:type="spellEnd"/>
      <w:r w:rsidRPr="00C57AA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учебная дисциплина. </w:t>
      </w:r>
      <w:r w:rsidRPr="00C57AA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Задачи образования в сфере подготовки журналистов, обращающихся к указанным проблемам или специализирующихся на освещении тематики национальных отношений, можно сформулировать следующим образом: во-первых, создание компетентного в данной области специалиста; во-вторых, выработка умений преодолевать этноцентризм и стереотипы; в-третьих, обучение эффективным и оптимальным способам работы в поликультурной среде.</w:t>
      </w:r>
    </w:p>
    <w:p w14:paraId="21BF9A08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Изучение журналистики в межнациональном контексте не может быть осуществлено без анализа совокупного функционирования таких категорий, как этнология и культурология. Предлагаемый междисциплинарный и системно-интегративный подход в исследовании периодической печати с точки зрения репрезентации этнокультуры народов Северного Кавказа позволяет актуализировать и конкретизировать внутренне связанные с указанными категориями понятия «этничности», «самоидентификации», «исторической памяти», «культурной памяти» и т.п., определить механизмы, способные влиять на сознание современного общества; последнее, с учетом историко-культурных реалий настоящего времени, требует инновационных методов и концепций, ведущих к пониманию глубинных основ системы идеалов, ценностей, доминирующих в каждой конкретной (национальной) культуре и обусловливающих поведение ее представителей.</w:t>
      </w:r>
    </w:p>
    <w:p w14:paraId="4E84DBFA" w14:textId="77777777" w:rsidR="00C57AAF" w:rsidRPr="00C57AAF" w:rsidRDefault="00C57AAF" w:rsidP="00C57AA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Синтез этнологии и культурологии дает концептуальную основу для выявления сущностных признаков культуры как атрибута принадлежности определенной этнической группы. Учитывая, что культура представляет собой «разноплановую реальность» [150, 3], эта категория в аспекте предлагаемого исследования будет рассматриваться как основная компонента образа нации. Целесообразность такого подхода подкрепляется имеющейся терминологической базой в этнологии и смежных с нею областях научного знания – этносоциологии, этнопсихологии,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этнопедагогике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>. Культурология в современном понимании есть набор «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частнонаучных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подходов к своему предмету (культуре) –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социологического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психологического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этнологического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, политологического, семиотического, экологического и тому подобное, которые в сумме и составляют обобщенное проблемное поле междисциплинарных исследований культуры». </w:t>
      </w:r>
    </w:p>
    <w:p w14:paraId="59F7F311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Этнология, изучающая разнообразие человеческих культур, – наука</w:t>
      </w:r>
      <w:r w:rsidRPr="00C57AAF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«космополитическая» в том смысле, что «она исходно, в своем "профессиональном кодексе", содержит представление о равноценности всех этнических групп, культур, языков, народов». Такой характеристике этнологии во многом способствовало возникновение в первые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десятилетия </w:t>
      </w:r>
      <w:r w:rsidRPr="00C57AAF">
        <w:rPr>
          <w:rFonts w:ascii="Times New Roman" w:hAnsi="Times New Roman"/>
          <w:sz w:val="24"/>
          <w:szCs w:val="24"/>
          <w:lang w:val="en-US" w:eastAsia="zh-CN"/>
        </w:rPr>
        <w:t>XX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 века понятия этничности, фиксирующего своеобразие данного этноса в совокупности его культурных черт. Однако в двадцатые годы </w:t>
      </w:r>
      <w:r w:rsidRPr="00C57AAF">
        <w:rPr>
          <w:rFonts w:ascii="Times New Roman" w:hAnsi="Times New Roman"/>
          <w:sz w:val="24"/>
          <w:szCs w:val="24"/>
          <w:lang w:val="en-US" w:eastAsia="zh-CN"/>
        </w:rPr>
        <w:t>XX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 столетия, отмеченные как период национально-государственного строительства, в партийных кругах принцип этничности осознанно не культивировался, поскольку политические силы требовали от рабочего класса «слияния всех рабочих &lt;…&gt; государства, независимо от их национальности, в единых пролетарских организациях», а самоопределение стало пониматься как «требование равенства всех национальных групп в рамках социалистического строя». Не акцентировался принцип национального самоопределения и в последующие годы, о чем свидетельствует Конституция СССР 1936 и 1977 годов. </w:t>
      </w:r>
      <w:proofErr w:type="gramStart"/>
      <w:r w:rsidRPr="00C57AAF">
        <w:rPr>
          <w:rFonts w:ascii="Times New Roman" w:hAnsi="Times New Roman"/>
          <w:sz w:val="24"/>
          <w:szCs w:val="24"/>
          <w:lang w:eastAsia="zh-CN"/>
        </w:rPr>
        <w:t>Согласно этого документа</w:t>
      </w:r>
      <w:proofErr w:type="gram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народы в условиях многоступенчатой национально-государственной структуры (Союз – Союзная Республика – Автономная республика – Автономная Область) приобрели так называемый статус официального ранга. Нарастание глобальных изменений в обществе, напрямую затрагивающее национальный вопрос, стало происходить в конце 80-х – начале 90-х годов </w:t>
      </w:r>
      <w:r w:rsidRPr="00C57AAF">
        <w:rPr>
          <w:rFonts w:ascii="Times New Roman" w:hAnsi="Times New Roman"/>
          <w:sz w:val="24"/>
          <w:szCs w:val="24"/>
          <w:lang w:val="en-US" w:eastAsia="zh-CN"/>
        </w:rPr>
        <w:t>XX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 века. </w:t>
      </w:r>
    </w:p>
    <w:p w14:paraId="1834A693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Это вызвало появление в науке обстоятельных обзоров национально-культурной обстановки в стране. </w:t>
      </w:r>
    </w:p>
    <w:p w14:paraId="36E70F3F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Обозначенный период – время активного роста национального самосознания, которое, учитывая исторический контекст эпохи, можно назвать весьма проблематичным. Последствия того периода обнаруживают себя и сейчас, преимущественно в идеологической плоскости, установившейся еще в 90-е годы между центральной частью России и республиками Северного Кавказа. Между тем, в настоящий момент приоритетные направления государственной политики Российской Федерации уделяют первостепенное значение проблемам стабилизации межнациональной ситуации. Реалии «нового» времени, находящие отклик в журналистике, привели к более яркому социализирующему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характеру идеологической деятельности института СМИ: «введение человека в мир общественных отношений на стороне той или иной силы – носителя идеологии» – основной принцип в процессе урегулирования межкультурных связей. И культура, формируемая в идеологическом контексте, нацелена «прежде всего на формирование определенного отношения к современным явлениям и далее (на этой базе) – на формирование мотивов и стимулов социальной активности». Следовательно, в решении вопроса межнационального взаимодействия одним из ключевых понятий выступает культура, феноменом которой является функционирование ее в различных областях знания. </w:t>
      </w:r>
    </w:p>
    <w:p w14:paraId="5940C66B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За основу анализа культуры, ориентированного на выявление социальной значимости элементов этнокультурной отличительности, примем следующие шесть основных типов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определений, выделяемых исследователями, опирающимися на предложенную американскими антропологами А.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Кребером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и К.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Клакхоном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классификацию:</w:t>
      </w:r>
      <w:r w:rsidRPr="00C57AAF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14:paraId="2508CB3E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1) описательные определения, согласно которым культура представляет собой совокупность знаний, верований, нравственности, законов, обычаев и привычек человека как члена общества;</w:t>
      </w:r>
    </w:p>
    <w:p w14:paraId="5D69D13A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2) исторические определения с их вниманием к традициям и наследованию;</w:t>
      </w:r>
    </w:p>
    <w:p w14:paraId="3F8C97C1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3) нормативные определения, мыслящие культуру и как образ жизни, и как идеалы и ценности, и как материальные и социальные приобретения людей; </w:t>
      </w:r>
    </w:p>
    <w:p w14:paraId="0FA6A05B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4) психологические определения, обусловленные адаптацией к жизненным условиям и соотносимыми с ними формами и спецификой поведения;</w:t>
      </w:r>
    </w:p>
    <w:p w14:paraId="0662835A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5) структурные определения, акцентирующие </w:t>
      </w:r>
      <w:proofErr w:type="gramStart"/>
      <w:r w:rsidRPr="00C57AAF">
        <w:rPr>
          <w:rFonts w:ascii="Times New Roman" w:hAnsi="Times New Roman"/>
          <w:sz w:val="24"/>
          <w:szCs w:val="24"/>
          <w:lang w:eastAsia="zh-CN"/>
        </w:rPr>
        <w:t>упорядоченность  культуры</w:t>
      </w:r>
      <w:proofErr w:type="gramEnd"/>
      <w:r w:rsidRPr="00C57AAF">
        <w:rPr>
          <w:rFonts w:ascii="Times New Roman" w:hAnsi="Times New Roman"/>
          <w:sz w:val="24"/>
          <w:szCs w:val="24"/>
          <w:lang w:eastAsia="zh-CN"/>
        </w:rPr>
        <w:t>;</w:t>
      </w:r>
    </w:p>
    <w:p w14:paraId="0C55C155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6) генетические определения, в которых культура объясняется с позиций ее происхождения, при этом основное внимание концентрируется на том, что все материальные объекты, верования, установки функционируют «в контекстах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символизирования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>».</w:t>
      </w:r>
    </w:p>
    <w:p w14:paraId="50E67EBE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Таким образом, приходим к выводу, что культура – это результат исторического и коллективного опыта людей, национальные ценности, доминирующие в этнической общности и проникающие в быт и семейный уклад ее представителей, передающиеся из поколения в поколение и потому являющиеся социальными константами и незыблемыми в сознании нации. А предмет этносоциологического изучения культуры видится в характере ценностных, культурных ориентаций, их динамике, а также нормах, идеях, позициях, представлениях, которые превалируют в национальных группах. Для журналистики, фиксирующей текущие процессы современности, воспроизводящей факты прошлого, учет этносоциологического опыта необходим, поскольку культурно ориентированная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медиасистема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, как и социология, «неизбежно становится инструментом анализа исторической трансформации». </w:t>
      </w:r>
    </w:p>
    <w:p w14:paraId="359926F3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Немаловажным обстоятельством для идеологического вектора журналистики в контексте поликультурных отношений является тип межэтнического взаимодействия, доминирующий или стремящийся к преобладающему влиянию в конкретном обществе, государстве. Принято выделять два направления межэтнических взаимоотношений:</w:t>
      </w:r>
    </w:p>
    <w:p w14:paraId="4F780FA5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ассимиляция, предполагающая не только принятия членами той или иной этнической общности культуры другого народа, но и трансформацию этнической принадлежности, национального осознания;</w:t>
      </w:r>
    </w:p>
    <w:p w14:paraId="4BFCFED6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этнокультурный изоляционизм – тип отношений, свойственный ситуациям конфликтных взаимодействий. </w:t>
      </w:r>
    </w:p>
    <w:p w14:paraId="43C94609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Однако, поскольку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предложенная дифференциация межэтнических взаимодействий конкретизируется понятиями, служащими основой такого деления (бытовая культура,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>социальные и нравственные ценности), на наш взгляд, она не дает полного охвата степеней контактности этносов в пределах многонационального государства. Более адаптированной к ситуации в нашей стране выглядит классификация А.Г. Здравомыслова, который выделяет установки массового сознания в аспекте межэтнических отношений:</w:t>
      </w:r>
    </w:p>
    <w:p w14:paraId="1B90AF7F" w14:textId="77777777" w:rsidR="00C57AAF" w:rsidRPr="00C57AAF" w:rsidRDefault="00C57AAF" w:rsidP="00C57AAF">
      <w:pPr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этноцентризм, который обнаруживает себя, прежде всего, в условиях конфликта и напряженной межнациональной обстановки;</w:t>
      </w:r>
    </w:p>
    <w:p w14:paraId="18A96804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общегражданская установка, содержащая в себе «следы интернационального воспитания».</w:t>
      </w:r>
    </w:p>
    <w:p w14:paraId="360822DE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Исследователь обращается в большей мере к категориям, выражающим чувства, эмоции, оперирует такими конструктами, как «симпатия», «доброжелательность», «позитивные» или «негативные оценки», пишет, что «восприятие другой национальной группы определяется частотой контактов с нею». Такой подход объясняется имеющейся системно-структурной характеристикой взаимоотношений народов в этнической психологии, когда акцентируется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изучение отношений в контексте таких явлений, как аттракция, то есть возникновение симпатии при восприятии одного человека другим, где важным условием восприятия является этническая принадлежность, и аффилиация – стремление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этнофора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быть в окружении представителей комплиментарных этносов, уверенность в поддержке. Рассматривая диспозиции (отношения и установки) различных уровней в качестве высшего уровня диспозиционной иерархии, правомерно говорить и о системе ценностных ориентаций как системообразующих мотивах жизнеустройства, которые детерминированы общими социальными условиями жизни конкретного человека и этноса в целом. Не всегда и не все контакты между представителями этнических групп однозначно ведут к стабилизации отношений. Поэтому важно учитывать, что прямое взаимодействие между представителями различных групп не является очевидным при снижении этноцентризма, стандартности в оценках и суждениях, создании атмосферы доверия, что может способствовать улучшению отношений между группами. Причины тому исследователи видят в предшествующей напряженности в межэтнических отношениях, отрицательных установках, наполненных этноцентризмом, предвзятостью и вызванных недостатком информированности об этносах. Исходя из этого, считаем целесообразным соотнести указанные причины с нарушением следующих функций журналистики, которые выделяет Е.В. Ахмадулин:</w:t>
      </w:r>
    </w:p>
    <w:p w14:paraId="712E6813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функция социальной адаптации, способствующая «приспособлению членной аудитории к условиям жизни в конкретной окружающей среде, социализации – усвоению социально-культурного опыта, навыков, знаний, норм ценностей, традиций, накапливаемых и передаваемых из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>поколения к поколению – в данном конкретном обществе, в системе его общественных отношений»;</w:t>
      </w:r>
    </w:p>
    <w:p w14:paraId="1C5BA168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интегрирующая функция, которая «направлена на сохранение целостности общества и государства в рамках единого информационного пространства; она нацелена на достижение в обществе духовного единства и согласия»;</w:t>
      </w:r>
    </w:p>
    <w:p w14:paraId="024BDA0B" w14:textId="77777777" w:rsidR="00C57AAF" w:rsidRPr="00C57AAF" w:rsidRDefault="00C57AAF" w:rsidP="00C57AAF">
      <w:pPr>
        <w:numPr>
          <w:ilvl w:val="0"/>
          <w:numId w:val="3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регулирующая функция, ориентирована на «достижение определенных перемен в социальной практике, в поведении социальных институтов, социальных групп, общностей людей и отдельных индивидов» [16, 220-221]; то есть средства массовой коммуникации могут добиваться определенных социальных действий в среде жизнедеятельности аудитории, в результате чего аудитория получает «целеполагающую информацию» и социальные ориентации, координирующие действия людей. </w:t>
      </w:r>
    </w:p>
    <w:p w14:paraId="32F88182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Одним из основополагающих компонентов каждой из перечисленных функций журналистики является категория культуры, которая выступает не только эстетическим, но и социологическим понятием и, как мы считаем, способна играть немаловажную роль в информационном процессе межэтнического регулирования отношений. Так, в контексте функции социальной адаптации информирование средствами массовой информации о культурной основе этносов приблизит аудиторию к пониманию сущностной природы народов, глубинному содержанию их жизни, мотивационным векторам, определяющим их поведенческие установки и регламентирующим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>нравственные нормы. Интегрирующая функция, нацеленная на достижение в обществе духовной целостности и согласия, направленная на снятие возможных проблемных ситуаций, выравнивания массовой аудитории до уровня взаимопонимания, также содержит в себе культурную компоненту. Особенно значима эта функция в нашем многонациональном государстве: знакомство с особенностями национальной культуры вырабатывает в обществе позиции толерантности, то есть признания «иных ценностей, взглядов, обычаев как равноправных с привычными "своими" ценностями, взглядами и обычаями, вне зависимости от степени согласия с ними» [71, 81]. Актуальность этого фактора подчеркивает Президент Российской Федерации. В своем «Послании Федеральному собранию (12 декабря 2012)»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>В.В. Путин, имея в виду также и национальный аспект,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акцентирует тезис о том, что «в нашем многообразии всегда была красота и сила». Сохранению этой тенденции способствует пристальное внимание средств массовой информации к национальной культуре всех проживающих на территории России народов, систематичность информированности о ее специфике и репрезентация этнокультурных ценностей. Регулирующая функция журналистики, имеющая целью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 xml:space="preserve">социально скоординировать действия аудитории, также в той или иной степени предполагает наличие категории культуры: этнокультурная грамотность массового читателя (зрителя, слушателя) позволит ему считаться с ценностями другой культуры. В этой связи снова реализует себя понятие толерантного отношения, в содержательной характеристике которого главным выступает и то, что оно связано с любовью, дружбой, уважением и принятием, и, следовательно, то, что оно исключает ненависть, вражду, презрение и отвержение. При этом их место «не обязательно занимают противоположные отношения; очень часто эмоциональным фоном толерантности служит абсолютно нейтральное отношение», которое не рекомендуется отождествлять с равнодушием. Следовательно, осведомленность массовой аудитории о национальной культуре тех или иных народов препятствует возникновению негативной реакции, имеющей в своей основе националистические предпосылки. </w:t>
      </w:r>
    </w:p>
    <w:p w14:paraId="028D23D6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Выделяя непосредственно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культуроформирующую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функцию журналистики, Е.В. Ахмадулин рассматривает ее в самом широком культурологическом масштабе как направленную на развитие в обществе способности к восприятию образцов мирового искусства и культуры в целом.</w:t>
      </w:r>
      <w:r w:rsidRPr="00C57AAF">
        <w:rPr>
          <w:rFonts w:ascii="Times New Roman" w:hAnsi="Times New Roman"/>
          <w:color w:val="7030A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>Между тем доктор филологических наук В.М. Березин, на которого ссылается Е.В. Ахмадулин, определяет категориальное содержание культуры более конкретно с точки зрения ее функционирования в журналистике, уделяя особое внимание</w:t>
      </w:r>
      <w:r w:rsidRPr="00C57AAF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>важной для нас проблеме роли журналистики в межнациональных отношениях. Подчеркивается, что культура как коммуникация – «это пласт, срез подобного информационного изобилия, в котором человек создает, структурирует себя посредством ассоциаций, вызванных этими элементами инфосферы. Это происходит в первую очередь с помощью ассоциаций, связанных с нравственным, эстетическим опытом человечества, традициями народной, национальной, в том числе – религиозной культуры». Таким образом, ученый обращается к самобытным началам, являющимся ключевыми в понимании образа нации. Актуализация этого фактора способствует не только пониманию этноса через материальную (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опредмеченную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) культуру, но и, что, на наш взгляд, наиболее важно в аспекте межнациональных отношений, через осознание духовной сферы, которая предопределяет мировосприятие нации. </w:t>
      </w:r>
    </w:p>
    <w:p w14:paraId="7BA4776B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Культура в свою очередь также является функциональной категорией. Ей присущи следующие свойства: </w:t>
      </w:r>
    </w:p>
    <w:p w14:paraId="6F864A4B" w14:textId="77777777" w:rsidR="00C57AAF" w:rsidRPr="00C57AAF" w:rsidRDefault="00C57AAF" w:rsidP="00C57AA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социальность – «в ней всегда обязательно присутствует момент взаимодействия людей, она создается в обществе, является его функцией»;</w:t>
      </w:r>
    </w:p>
    <w:p w14:paraId="0DDD0AEC" w14:textId="77777777" w:rsidR="00C57AAF" w:rsidRPr="00C57AAF" w:rsidRDefault="00C57AAF" w:rsidP="00C57AA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преемственность – «культура не может существовать без передачи опыта от поколения к поколению, которая обеспечивает ее развитие»;</w:t>
      </w:r>
    </w:p>
    <w:p w14:paraId="73F8B3F5" w14:textId="77777777" w:rsidR="00C57AAF" w:rsidRPr="00C57AAF" w:rsidRDefault="00C57AAF" w:rsidP="00C57AA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знаковость – «вся культура может быть представлена как знаковая система, любой ее объект в процессе создания наделяется знаково-символическим смыслом» [86, 200]. </w:t>
      </w:r>
    </w:p>
    <w:p w14:paraId="271CAEFF" w14:textId="77777777" w:rsidR="00C57AAF" w:rsidRPr="00C57AAF" w:rsidRDefault="00C57AAF" w:rsidP="00C57AA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Журналистика, репрезентируя особенности национальной культуры, придает смысловую значимость не только этнокультурной сущности нации, но и непосредственно тому образу этноса, который отображается в журналистском материале. В своем исследовании «Вопросы литературы и эстетики» М.М. Бахтин пишет о том, что «ни одна культурная ценность &lt;…&gt; не может и не должна остаться на ступени простой наличности, голой фактичности психологического или исторического порядка; только систематическое определение в смысловом единстве культуры преодолевает фактичность культурной ценности» и далее – «факт и чисто фактическое своеобразие не имеют права голоса; чтобы его получить, им нужно стать смыслом» [21, 9–10]. Адаптация суждений М.М. Бахтина к проблеме взаимодействия журналистики и культурологии приводит к выводу, что журналистика – способ ретрансляции национальных культурных ценностей этноса и своеобразный инструмент, способный в контексте межэтнических отношений актуализировать духовно-нравственное содержание жизни этноса. Наряду с этим журналистика усиливает функциональную роль культуры в обществе и укрепляет ее свойства: </w:t>
      </w:r>
    </w:p>
    <w:p w14:paraId="1272432F" w14:textId="77777777" w:rsidR="00C57AAF" w:rsidRPr="00C57AAF" w:rsidRDefault="00C57AAF" w:rsidP="00C57AAF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репрезентация этнокультуры акцентирует ее социальность, то есть посредством отражения в тексте национальных духовных доминант этнической группы повышается эффективность процесса межкультурной коммуникации, а понимание этнокультурной природы этноса ведет к стабилизации межнационального диалога; </w:t>
      </w:r>
    </w:p>
    <w:p w14:paraId="44880DAF" w14:textId="77777777" w:rsidR="00C57AAF" w:rsidRPr="00C57AAF" w:rsidRDefault="00C57AAF" w:rsidP="00C57AAF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журналистика «обеспечивает» культуре преемственность, выступая письменным (устным) источником ее передачи последующим поколениям; </w:t>
      </w:r>
    </w:p>
    <w:p w14:paraId="3281C17A" w14:textId="77777777" w:rsidR="00C57AAF" w:rsidRPr="00C57AAF" w:rsidRDefault="00C57AAF" w:rsidP="00C57AAF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>семиотическая природа культуры, не всегда понятная в процессе бытового общения, акцентируется</w:t>
      </w:r>
      <w:r w:rsidRPr="00C57AA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посредством этнокультурной представленности в журналистике; авторский комментарий расшифровывает символичность национальных поведенческих особенностей, ритуалов, обычаев, межличностного взаимодействия членов этнической группы. </w:t>
      </w:r>
    </w:p>
    <w:p w14:paraId="36E82310" w14:textId="77777777" w:rsidR="00C57AAF" w:rsidRPr="00C57AAF" w:rsidRDefault="00C57AAF" w:rsidP="00C57AAF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C57AAF">
        <w:rPr>
          <w:rFonts w:ascii="Times New Roman" w:hAnsi="Times New Roman"/>
          <w:sz w:val="24"/>
          <w:szCs w:val="24"/>
          <w:lang w:eastAsia="zh-CN"/>
        </w:rPr>
        <w:t xml:space="preserve">Таким образом, журналистика способна отразить «дух», «душу», «характер» нации, категории, которые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этнопсихолог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Г.Г.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Шпет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выделяет как основные применительно к нации. Суждения и выводы, представленные в его знаменитой работе «Введение в этническую психологию», помогают нам продемонстрировать значимость репрезентативных возможностей журналистики в этнокультурном аспекте. Г.Г.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Шпет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пишет: «Каждый </w:t>
      </w:r>
      <w:r w:rsidRPr="00C57AA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исторически образующийся коллектив – народ, класс, союз, город, деревня и т.д. –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по-своему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 воспринимает, воображает, оценивает, любит и ненавидит объективно текущую обстановку, условия бытия, само это бытие – и именно в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этом его отношении ко всему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, что объективно есть, выражается его "дух", или "душа", или "характер" в реальном смысле» [132, 479]. Журналистика, обладая большим арсеналом методов и приемов, способна передать «характер» этноса, показать его «дух» и «душу». Следуя за положениями, выдвигаемыми ученым, скажем, что репрезентация национальных культурных ценностей средствами массовой информации учит «читать "выражение" культуры и социальной жизни так, чтобы и смысл их понять, и овевающие его субъективные настроения симпатически уловить, прочувствовать, со-пережить» [132, 480]. Этнопсихологическая точка зрения Г.Г. </w:t>
      </w:r>
      <w:proofErr w:type="spellStart"/>
      <w:r w:rsidRPr="00C57AAF">
        <w:rPr>
          <w:rFonts w:ascii="Times New Roman" w:hAnsi="Times New Roman"/>
          <w:sz w:val="24"/>
          <w:szCs w:val="24"/>
          <w:lang w:eastAsia="zh-CN"/>
        </w:rPr>
        <w:t>Шпета</w:t>
      </w:r>
      <w:proofErr w:type="spellEnd"/>
      <w:r w:rsidRPr="00C57AAF">
        <w:rPr>
          <w:rFonts w:ascii="Times New Roman" w:hAnsi="Times New Roman"/>
          <w:sz w:val="24"/>
          <w:szCs w:val="24"/>
          <w:lang w:eastAsia="zh-CN"/>
        </w:rPr>
        <w:t xml:space="preserve"> неразрывно связана с культурологическим содержанием его теории, поскольку он акцентирует сущностные основы жизни народа, которые составляют культурный базис этноса: «"Духовный уклад" народа есть величина меняющаяся, но неизменно присутствующая при всяком полном социальном переживании», «определяющие источники всякого конкретного переживания лежат в духовном укладе, </w:t>
      </w:r>
      <w:r w:rsidRPr="00C57AAF">
        <w:rPr>
          <w:rFonts w:ascii="Times New Roman" w:hAnsi="Times New Roman"/>
          <w:i/>
          <w:sz w:val="24"/>
          <w:szCs w:val="24"/>
          <w:lang w:eastAsia="zh-CN"/>
        </w:rPr>
        <w:t>который предопределяет действия и переживания</w:t>
      </w:r>
      <w:r w:rsidRPr="00C57AAF">
        <w:rPr>
          <w:rFonts w:ascii="Times New Roman" w:hAnsi="Times New Roman"/>
          <w:sz w:val="24"/>
          <w:szCs w:val="24"/>
          <w:lang w:eastAsia="zh-CN"/>
        </w:rPr>
        <w:t xml:space="preserve"> не только индивида, но и всякой группы». </w:t>
      </w:r>
    </w:p>
    <w:p w14:paraId="514D6930" w14:textId="77777777" w:rsidR="00C57AAF" w:rsidRPr="00C57AAF" w:rsidRDefault="00C57AAF" w:rsidP="00C57AA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FA7C206" w14:textId="77777777" w:rsidR="006B247E" w:rsidRDefault="006B247E"/>
    <w:sectPr w:rsidR="006B247E" w:rsidSect="000F3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30E744B2"/>
    <w:multiLevelType w:val="hybridMultilevel"/>
    <w:tmpl w:val="F01C205E"/>
    <w:lvl w:ilvl="0" w:tplc="1E74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240615"/>
    <w:multiLevelType w:val="hybridMultilevel"/>
    <w:tmpl w:val="E59E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AF"/>
    <w:rsid w:val="006B247E"/>
    <w:rsid w:val="00C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06ED"/>
  <w15:chartTrackingRefBased/>
  <w15:docId w15:val="{9CCF0CAB-A587-4C7B-9B3F-EA8ABE4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5836</Words>
  <Characters>33269</Characters>
  <Application>Microsoft Office Word</Application>
  <DocSecurity>0</DocSecurity>
  <Lines>277</Lines>
  <Paragraphs>78</Paragraphs>
  <ScaleCrop>false</ScaleCrop>
  <Company/>
  <LinksUpToDate>false</LinksUpToDate>
  <CharactersWithSpaces>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2021-11-26T19:01:00Z</dcterms:created>
  <dcterms:modified xsi:type="dcterms:W3CDTF">2021-11-26T19:03:00Z</dcterms:modified>
</cp:coreProperties>
</file>